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Kyle Grabova, Cesar Barrios, Giovanny Ruiz, Sejal Nathu-Hari, Chris Daniel Lantigua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5:00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6:00 pm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a show and tell presentation, the implementation of the following user stories were accepted by the product owners: All. </w:t>
      </w:r>
    </w:p>
    <w:p w:rsidR="00000000" w:rsidDel="00000000" w:rsidP="00000000" w:rsidRDefault="00000000" w:rsidRPr="00000000" w14:paraId="00000008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Creating posters for showcase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Setting up a presentation</w:t>
      </w:r>
    </w:p>
    <w:p w:rsidR="00000000" w:rsidDel="00000000" w:rsidP="00000000" w:rsidRDefault="00000000" w:rsidRPr="00000000" w14:paraId="0000000A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Debug minor issues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>
          <w:u w:val="none"/>
        </w:rPr>
      </w:pPr>
      <w:r w:rsidDel="00000000" w:rsidR="00000000" w:rsidRPr="00000000">
        <w:rPr>
          <w:rtl w:val="0"/>
        </w:rPr>
        <w:t xml:space="preserve">Make sure everything is working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unplHoTm20gRDj4oY38P4lWzWrA==">CgMxLjA4AHIhMUhtSlpreFQyTWprd0VaTUVTZV9hNlBUM0JvdXNGc213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